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10" w:rsidRPr="008D0321" w:rsidRDefault="00E86E10" w:rsidP="00655DB6">
      <w:pPr>
        <w:spacing w:before="100" w:beforeAutospacing="1" w:after="100" w:afterAutospacing="1" w:line="23" w:lineRule="atLeast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D0321">
        <w:rPr>
          <w:rFonts w:ascii="Times New Roman" w:eastAsia="Times New Roman" w:hAnsi="Times New Roman"/>
          <w:b/>
          <w:color w:val="000000"/>
          <w:sz w:val="28"/>
          <w:szCs w:val="28"/>
        </w:rPr>
        <w:t>Curriculum Vitae</w:t>
      </w:r>
    </w:p>
    <w:p w:rsidR="00E86E10" w:rsidRPr="003D1777" w:rsidRDefault="00E86E10" w:rsidP="00E86E10">
      <w:pPr>
        <w:spacing w:before="100" w:beforeAutospacing="1" w:after="100" w:afterAutospacing="1" w:line="23" w:lineRule="atLeast"/>
        <w:ind w:left="72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6E10" w:rsidRPr="003D1777" w:rsidRDefault="00E86E10" w:rsidP="00E86E10">
      <w:pPr>
        <w:spacing w:before="100" w:beforeAutospacing="1" w:after="100" w:afterAutospacing="1" w:line="23" w:lineRule="atLeast"/>
        <w:ind w:left="72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Yongzhen Pang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Plant Biology Division</w:t>
      </w:r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The Samuel Roberts Noble Foundation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br/>
        <w:t>2510 Sam Noble Parkway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br/>
        <w:t>Ardmore, OK, 73401 USA</w:t>
      </w:r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Phone: 580-224-6139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br/>
        <w:t>Fax: 580-224-6692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E-mail: </w:t>
      </w:r>
      <w:hyperlink r:id="rId7" w:history="1">
        <w:r w:rsidRPr="003D1777">
          <w:rPr>
            <w:rFonts w:ascii="Times New Roman" w:eastAsia="Times New Roman" w:hAnsi="Times New Roman"/>
            <w:color w:val="000099"/>
            <w:sz w:val="24"/>
            <w:szCs w:val="24"/>
            <w:u w:val="single"/>
          </w:rPr>
          <w:t>ypang@noble.org</w:t>
        </w:r>
      </w:hyperlink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Education and Professional Research Experience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2005.7-present, </w:t>
      </w: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Postdoctoral Fellow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Plant Secondary Metabolism-proanthocyanidin biosynthesis and bioengineering, Plant Biology Division, the Samuel Roberts Noble Foundation, Ardmore, OK, USA; 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2002.9-2005.6, </w:t>
      </w: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Ph.D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Genetics,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Plant molecular genetics, 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Key Laboratory of Genetic Engineering, Fudan University, Shanghai, China; 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>2003.2-2003.5, Visiting Scholar at Rothamsted Research, UK;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1999.9-2002.7, </w:t>
      </w: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M.S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Botany,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Plant biochemistry and </w:t>
      </w:r>
      <w:r w:rsidRPr="003D1777">
        <w:rPr>
          <w:rFonts w:ascii="Times New Roman" w:hAnsi="Times New Roman" w:cs="Times New Roman"/>
          <w:sz w:val="24"/>
          <w:szCs w:val="24"/>
        </w:rPr>
        <w:t>bioengineering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of Life Sciences, Southwest University (Formerly Southwest China Normal University), Chongqing, China; 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2000.9-2002.4, Visiting Undergraduate Student, Plant Molecular Genetics, State Key Laboratory of Plant Genetic Engineering at Fudan University, Shanghai, China; </w:t>
      </w:r>
    </w:p>
    <w:p w:rsidR="00E86E10" w:rsidRPr="003D1777" w:rsidRDefault="00E86E10" w:rsidP="00E86E10">
      <w:pPr>
        <w:pStyle w:val="ListParagraph"/>
        <w:numPr>
          <w:ilvl w:val="0"/>
          <w:numId w:val="4"/>
        </w:numPr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1995.9-1999.7, </w:t>
      </w: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B.S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Biology Education, School of Life Sciences, Southwest University (Formerly Southwest China Normal University), Chongqing, China. </w:t>
      </w:r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Selected Awards and Scholarships 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2005, Shanghai Outstanding Graduate Award 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2004, Shanghai Outstanding Graduate Student Award 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2004, First-class Scholarship for graduate student, Fudan University 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1999, China National Outstanding Student Award 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1995-1999, First-class Scholarship, Southwest China Normal University  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1998, Chongqing Outstanding Undergraduate Award </w:t>
      </w:r>
    </w:p>
    <w:p w:rsidR="00E86E10" w:rsidRPr="003D1777" w:rsidRDefault="00E86E10" w:rsidP="00E86E10">
      <w:pPr>
        <w:numPr>
          <w:ilvl w:val="0"/>
          <w:numId w:val="3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1997, Top Ten Outstanding Student Awards, Southwest China Normal University </w:t>
      </w:r>
    </w:p>
    <w:p w:rsidR="00E86E10" w:rsidRPr="003D1777" w:rsidRDefault="00E86E10" w:rsidP="00E86E10">
      <w:pPr>
        <w:spacing w:before="100" w:beforeAutospacing="1" w:after="100" w:afterAutospacing="1" w:line="23" w:lineRule="atLeast"/>
        <w:ind w:left="36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6E10" w:rsidRPr="003D1777" w:rsidRDefault="00E86E10" w:rsidP="00E86E10">
      <w:pPr>
        <w:spacing w:before="100" w:beforeAutospacing="1" w:after="100" w:afterAutospacing="1" w:line="23" w:lineRule="atLeast"/>
        <w:ind w:left="90"/>
        <w:contextualSpacing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Publications and manuscripts in preparation</w:t>
      </w:r>
    </w:p>
    <w:p w:rsidR="00D46B0F" w:rsidRPr="003D1777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Pang Y., </w:t>
      </w:r>
      <w:r w:rsidRPr="003D1777">
        <w:rPr>
          <w:rFonts w:ascii="Times New Roman" w:hAnsi="Times New Roman" w:cs="Times New Roman"/>
          <w:sz w:val="24"/>
          <w:szCs w:val="24"/>
        </w:rPr>
        <w:t>Zhao J. and Dixon R.A. (2010). The involvement of epicatechin 3’-</w:t>
      </w:r>
      <w:r w:rsidRPr="00935E85">
        <w:rPr>
          <w:rFonts w:ascii="Times New Roman" w:hAnsi="Times New Roman" w:cs="Times New Roman"/>
          <w:i/>
          <w:sz w:val="24"/>
          <w:szCs w:val="24"/>
        </w:rPr>
        <w:t>O</w:t>
      </w:r>
      <w:r w:rsidRPr="003D1777">
        <w:rPr>
          <w:rFonts w:ascii="Times New Roman" w:hAnsi="Times New Roman" w:cs="Times New Roman"/>
          <w:sz w:val="24"/>
          <w:szCs w:val="24"/>
        </w:rPr>
        <w:t>-glucoside in proanthocyanidin biosynthesis (In preparation).</w:t>
      </w:r>
    </w:p>
    <w:p w:rsidR="00D46B0F" w:rsidRPr="003D1777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., </w:t>
      </w:r>
      <w:r w:rsidRPr="003D1777">
        <w:rPr>
          <w:rFonts w:ascii="Times New Roman" w:hAnsi="Times New Roman" w:cs="Times New Roman"/>
          <w:sz w:val="24"/>
          <w:szCs w:val="24"/>
        </w:rPr>
        <w:t>Abeysinghe S.B., Mudith M.</w:t>
      </w:r>
      <w:r w:rsidRPr="003D1777">
        <w:rPr>
          <w:rFonts w:ascii="Times New Roman" w:hAnsi="Times New Roman" w:cs="Times New Roman"/>
          <w:bCs/>
          <w:sz w:val="24"/>
          <w:szCs w:val="24"/>
        </w:rPr>
        <w:t xml:space="preserve">, He J., and Dixon R.A. (2010). 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analysis and functional characterization of proanthocyanidin biosynthetic pathway genes from the </w:t>
      </w:r>
      <w:r w:rsidRPr="003D17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Exobasidium vexans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infected </w:t>
      </w:r>
      <w:r w:rsidRPr="003D17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Camellia sinensis 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>(In preparation).</w:t>
      </w:r>
    </w:p>
    <w:p w:rsidR="00D46B0F" w:rsidRPr="003D1777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Wenger J.P., Saathoff K., Peel G.J., Wen J., Huhman D., Allen S.N., Tang Y., Cheng X., Tadege M., Ratet P., Mysore K.S., Sumner L.W., Marks M.D. and Dixon R.A. (2009). A WD40 repeat protein from </w:t>
      </w:r>
      <w:r w:rsidRPr="003D17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Medicago truncatula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necessary for tissue-specific anthocyanin and </w:t>
      </w:r>
      <w:r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proanthocyanidin biosynthesis, but not for trichome development. Plant Physiology, 151, 1114-1129.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Peel G.J., Sharma S.B., Tang Y. and Dixon R.A. (2008). A transcript profiling approach reveals an epicatechin-specific glucosyltransferase expressed in the seed coat of </w:t>
      </w:r>
      <w:r w:rsidRPr="003D177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Medicago truncatula.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Proceedings of the National Academy of Sciences USA, 105, 14210-14215.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, Peel G.J., Wright E., Wang Z., and Dixon R.A.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(2007). Early steps in proanthocyanidin biosynthesis in the model legume </w:t>
      </w:r>
      <w:r w:rsidRPr="003D177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Medicago truncatula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Plant Physiology 145, 601-615.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Wu W., Bergès T., Cardier H., Sun X. and Tang K. (2006). Molecular cloning, characterization and heterologous expression in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Saccharomyces cerevisiae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of a novel mevalonate disphosphate decarboxylase cDNA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Physiologia Plantarum 127: 19-27.  </w:t>
      </w:r>
    </w:p>
    <w:p w:rsidR="00D46B0F" w:rsidRPr="00513ABC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hAnsi="Times New Roman" w:cs="Times New Roman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Wu W., Liu X., Lin J., Tan F., Sun X. and Tang K. (2005). Characterization and expression of chalcone synthase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. Plant Science 168(6): 1525-1531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Qi H., Tan F., Sun X. and Tang K. (2004). Transgenic tobacco expressing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Zephyranthes candida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agglutinin showed enhanced resistance to aphids. Engineering in Life Sciences (formerly Acta Biotechnologica) 4: 155-159.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Yao J., Shen G., Qi H., Tan F., Sun X. and Tang K. (2004). Transgenic tobacco expressing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Lycoris radiata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agglutinin showed enhanced resistance to aphids. Acta Botanica Sinica 46(7): 767-772. </w:t>
      </w:r>
    </w:p>
    <w:p w:rsidR="00D46B0F" w:rsidRPr="00513ABC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hAnsi="Times New Roman" w:cs="Times New Roman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Liu C., Liu X., Tan F., Sun X. and Tang K. (2004). Molecular cloning and sequence analysis of a novel chalcone synthase gene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from 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. DNA Sequence. 15(4): 283-290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Liao Z., Yao J., Fei J., Sun X., Tan F. and Tang K. (2003). Molecular cloning and characterization of a novel lectin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Zephyranthes candida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DNA Sequence 14(3): 163-167.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Tan F. and Long Y. (2000). Modification method to purify the flavonoids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Southwest China Normal University. 25 (1), 70-73 (in Chinese with English abstract).  </w:t>
      </w:r>
    </w:p>
    <w:p w:rsidR="00D46B0F" w:rsidRPr="003D1777" w:rsidRDefault="00D46B0F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hAnsi="Times New Roman" w:cs="Times New Roman"/>
          <w:sz w:val="24"/>
          <w:szCs w:val="24"/>
        </w:rPr>
      </w:pPr>
      <w:r w:rsidRPr="003D1777">
        <w:rPr>
          <w:rFonts w:ascii="Times New Roman" w:hAnsi="Times New Roman" w:cs="Times New Roman"/>
          <w:sz w:val="24"/>
          <w:szCs w:val="24"/>
        </w:rPr>
        <w:t xml:space="preserve">Zhao J., </w:t>
      </w:r>
      <w:r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Pang Y.</w:t>
      </w:r>
      <w:r w:rsidRPr="003D17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3D1777">
        <w:rPr>
          <w:rFonts w:ascii="Times New Roman" w:hAnsi="Times New Roman" w:cs="Times New Roman"/>
          <w:sz w:val="24"/>
          <w:szCs w:val="24"/>
        </w:rPr>
        <w:t>and Dixon R. A. (2010) .The mysteries of proanthocyanidin transport and polymerization. Plant Physiology, 153, 437-443 (Review paper)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Peel G.J.,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Y.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Modolo L.V. and Dixon R.A. (2008). The LAP1 MYB transcription factor orchestrates anthocyanidin biosynthesis and glycosylation in </w:t>
      </w:r>
      <w:r w:rsidRPr="003D177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Medicago.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Plant Journal 59(1), 136-149.  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Modolo L.V.,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, Tian L. and Dixon R.A.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(2009). Gene discovery and metabolic engineering in the phenylpropanoid pathway. Recent Advances in Polyphenols Research, 1, 113-138 (Review paper).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Tian L.,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Y.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and Dixon R.A. (2008). Biosynthesis and genetic engineering of proanthocyanidins and (iso)flavonoids. Phytochemistry Reviews 7, 445-465 (Review paper).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Zhao L., Zhao Sun X. and Tang K. (2006). Cloning and characterization of a root-specific expressing gene encoding 3-hydroxy-3-methylglutaryl coenzyme A reductase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Mol Biol Rep 33(2): 117-127.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Wu W.,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Shen G., Lu J., Lin J., Wang J., Sun X. and Tang K. (2006). Molecular cloning, characterization and expression of a novel trehalose-6-phosphate synthase homologue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Biochemistry and Molecular Biology 39(2): 158-166.  </w:t>
      </w:r>
    </w:p>
    <w:p w:rsidR="00D46B0F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Deng Z., Zhao L., Cao Y., Sun X. and Tang, K. (2006). Molecular cloning and characterization and function identification of a novel tissue-specific flavanone 3-hydroxylase cDNA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Bioscience Reports 26(1): 19-29. 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Liu X., Zhao L., Tan F., Sun X. and Tang K. (2005) Isolation and characterization of a novel tissue-specific anthocyanidin reductase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Plant Physiology 163(2):224-227. 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Deng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Kong W., Chen Z., Wang X., Liu X., Pi Y., Sun X. and Tang K. (2005). A novel ABA-dependent dehydrin ERD10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Brassica napus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DNA Sequence 16(1): 28-35. 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Deng Z., Liu F., Lin J., Li Z., Sun X. and Tang K. (2005). Molecular cloning, characterization and expression of a novel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Asr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. Plant Physiology and Biochemistry 43(9): 836-843.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Chen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Liu X., Wang X., Deng Z., Sun X. and Tang K. (2005). Molecular cloning and characterization of a novel mannose-binding lectin cDNA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Zantedeschia aethiopica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Biocell 29(2): 187-193. 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Miao Z., Qian H., Zhao L., Sun X., Tang K. (2005). Molecular cloning, characterization and expression of a novel defensin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Ginkgo biloba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Plant Physiology 162: 1160-1168.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Fan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Wu W., Yao J., Tang K. and Wu T. (2004). Construction of plant expression vectors containing binary insect resistance gene Cry IA(a)-pta and Cry IA(c)-pta and their expression in transgenic tobaccos. Journal of Shanghai Jiaotong University. 22(1), 1-6 (in Chinese with English abstract).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Yao J.,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Qi H., Wan B., Zhao X., Kong W., Sun X. and Tang K. (2003). Transgenic tobacco expressing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Pinellia ternata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agglutinin conferred enhanced resistance to aphids. Transgenic Research 12(6), 715-722.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Shen G.,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Lin C., Wei C., Qian X., Jiang L., Du X., Li K. and Yang J. (2003). Cloning and Characterization of a novel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Hsp100/Clp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gene (osClpD)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Oryza sativa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DNA Sequence 14(4), 285-293.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Chai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Liao Z., Zhang L., Sun X., Lu Y., Wang S. and Tang K. (2003). Molecular cloning and characterization of a mannose-binding lectin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Crinum asiaticum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Plant Physiology 160 (8): 913-920.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Tan F.,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Xiong N. and Deng C. (2000). Introduction, propagation and taxol accumulation in leaves of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Taxus media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Southwest China Normal University. 25(4), 448-451 (in Chinese with English abstract).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Liu X., Wang X.,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Liang J., Liu S., Sun X. and Tang K. (2006). Molecular Cloning and Characterization of a Novel WRKY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Brassica chinensis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Molecular Biology 40(5), 732-740.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Lin J., Zhou X.,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Gao S., Fei J., Shen G., Wang J., Sun X. and Tang K. (2005). Cloning and characterization of an agglutinin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Arisaema lobatum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Bioscience Reports 25(5-6):345-62.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Song J., Chai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Zuo K., Fei J., Liu X., Sun X. and Tang K. (2004). Isolation and characterization of an IAA-responsive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Gossypium barbadense 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L. DNA sequence 15(1): 71-76.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Zhao C., Lu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and Tan F. (2003). Semilethal temperature and low temperature adaptability of two Taxus media species. Journal of Chongqing University. 26(6), 86-88 (in Chinese with English abstract).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Zhao C., Lu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and Tan F. (2003). Effect of water stress on the photosynthesis characterizations of Taxus media. Journal of Southwest China Normal University. 28(1), 126-129 (in Chinese with English abstract).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Wu A., Sun X.,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and Tang K. (2002). Homozygous transgenic rice lines expressing GNA with enhanced resistance to rice sap-sucking pest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Laodelphax striatellus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Plant breeding 121, 93-95. </w:t>
      </w:r>
    </w:p>
    <w:p w:rsidR="00D46B0F" w:rsidRPr="003D1777" w:rsidRDefault="00D50C52" w:rsidP="00D46B0F">
      <w:pPr>
        <w:pStyle w:val="ListParagraph"/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Cui L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</w:t>
      </w:r>
      <w:hyperlink r:id="rId9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Lu L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 </w:t>
      </w:r>
      <w:hyperlink r:id="rId10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Ye J.,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D46B0F" w:rsidRPr="003D177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Pang Y</w:t>
        </w:r>
      </w:hyperlink>
      <w:r w:rsidR="00D46B0F" w:rsidRPr="003D17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Shen G.,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Zhao L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and </w:t>
      </w:r>
      <w:hyperlink r:id="rId14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Tang K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(2009). Development of functional lettuce for preventing and curing osteoporosis. </w:t>
      </w:r>
      <w:hyperlink r:id="rId15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Journal of Shanghai Jiaotong University (Agricultural Science)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6" w:history="1">
        <w:r w:rsidR="00D46B0F" w:rsidRPr="003D177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27(5)</w:t>
        </w:r>
      </w:hyperlink>
      <w:r w:rsidR="00D46B0F" w:rsidRPr="003D1777">
        <w:rPr>
          <w:rFonts w:ascii="Times New Roman" w:eastAsia="Times New Roman" w:hAnsi="Times New Roman" w:cs="Times New Roman"/>
          <w:color w:val="000000"/>
          <w:sz w:val="24"/>
          <w:szCs w:val="24"/>
        </w:rPr>
        <w:t> :465-474 (Chinese with English abstract)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Liu S., Wang X., Fan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Sun X., Wang X. and Tang, K. (2004). Molecular cloning and characterization of a novel cold-regulated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Capsella bursa-pastoris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DNA sequence 15(4): 262-268.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Fei J., Liao Z., Chai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Yao J., Sun X. and Tang K. (2003). Molecular cloning and characterization of a novel mannose-binding lectin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Amorphophallus konjac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Molecular Biology Reports 30(3): 177-183. </w:t>
      </w:r>
    </w:p>
    <w:p w:rsidR="00D46B0F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Kai G., Zheng J., Zhang L.,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Liao Z., Li Z., Zhao L., Sun X. and Tang K. (2003). Cloning and molecular characterization of a novel mannose-binding lectin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Zephyranthes grandiflora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. DNA Sequence 14(4): 335-338</w:t>
      </w:r>
    </w:p>
    <w:p w:rsidR="00D46B0F" w:rsidRPr="00513ABC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Liu X., Huang B., Lin J., Fei J., Chen Z.,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Sun X. and Tang K. (2005). A novel pathogenesis-related protein (SsPR10)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Solanum surattense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with ribonucleolytic and antimicrobial activity is stress- and pathogen- inducible. Journal of Plant Physiology 163, 546-556.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Li Z., Zhao L., Kai G., Yu S., Cao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Sun X. and Tang, K. (2004). Cloning and expression analysis of a water stress-induced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Brassica oleracea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Plant physiology and biochemistry. 42(10), 789-794.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Wang X., Liu S., Liu X., Chen Z., Liu X.,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Sun X., and Tang K. (2004). Molecular Cloning and Characterization of a Novel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CBF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 Gene from Capsella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bursa-pastoris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DNA Sequence 15(3), 180-187. </w:t>
      </w:r>
    </w:p>
    <w:p w:rsidR="00D46B0F" w:rsidRPr="00513ABC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Pi Y., Liao Z., Chai Y., Zeng H., Wang P., Gong Y.,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, Sun X. and Tang K. (2006). Molecular cloning and characterization of a novel stem-specific gene from 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Camptotheca acuminata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. Journal of Biochemistry and Molecular Biology 39: 68-75. </w:t>
      </w:r>
    </w:p>
    <w:p w:rsidR="00D46B0F" w:rsidRPr="003D1777" w:rsidRDefault="00D46B0F" w:rsidP="00D46B0F">
      <w:pPr>
        <w:numPr>
          <w:ilvl w:val="0"/>
          <w:numId w:val="2"/>
        </w:numPr>
        <w:tabs>
          <w:tab w:val="clear" w:pos="360"/>
          <w:tab w:val="num" w:pos="1080"/>
        </w:tabs>
        <w:spacing w:before="100" w:beforeAutospacing="1" w:after="100" w:afterAutospacing="1" w:line="23" w:lineRule="atLeast"/>
        <w:ind w:left="8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Lu Y., Sun X., Yao J., Chai Y., Zhao X., Zhang L., Song J., 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Pang Y</w:t>
      </w:r>
      <w:r w:rsidRPr="003D17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>, Wu W. and Tang K. (2003). Isolation and expression of cold-regulated cDNA from Chinese cabbage (</w:t>
      </w:r>
      <w:r w:rsidRPr="003D1777">
        <w:rPr>
          <w:rFonts w:ascii="Times New Roman" w:eastAsia="Times New Roman" w:hAnsi="Times New Roman"/>
          <w:i/>
          <w:color w:val="000000"/>
          <w:sz w:val="24"/>
          <w:szCs w:val="24"/>
        </w:rPr>
        <w:t>Brassica pekinensis</w:t>
      </w:r>
      <w:r w:rsidRPr="003D1777">
        <w:rPr>
          <w:rFonts w:ascii="Times New Roman" w:eastAsia="Times New Roman" w:hAnsi="Times New Roman"/>
          <w:color w:val="000000"/>
          <w:sz w:val="24"/>
          <w:szCs w:val="24"/>
        </w:rPr>
        <w:t xml:space="preserve">). DNA Sequence 14(3): 219-222. </w:t>
      </w:r>
    </w:p>
    <w:p w:rsidR="00E86E10" w:rsidRPr="003D1777" w:rsidRDefault="00E86E10" w:rsidP="00E86E10">
      <w:pPr>
        <w:spacing w:line="23" w:lineRule="atLeast"/>
        <w:ind w:left="90"/>
        <w:contextualSpacing/>
        <w:rPr>
          <w:rFonts w:ascii="Times New Roman" w:hAnsi="Times New Roman"/>
          <w:b/>
          <w:sz w:val="24"/>
          <w:szCs w:val="24"/>
        </w:rPr>
      </w:pPr>
    </w:p>
    <w:p w:rsidR="00E86E10" w:rsidRDefault="00E86E10" w:rsidP="00E86E10">
      <w:pPr>
        <w:rPr>
          <w:rFonts w:ascii="Times New Roman" w:hAnsi="Times New Roman"/>
          <w:sz w:val="24"/>
          <w:szCs w:val="24"/>
        </w:rPr>
      </w:pPr>
    </w:p>
    <w:p w:rsidR="00200846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B2C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b/>
          <w:sz w:val="24"/>
          <w:szCs w:val="24"/>
        </w:rPr>
        <w:t>Dr. Richard A. Dixon</w:t>
      </w:r>
      <w:r w:rsidRPr="00316B2C">
        <w:rPr>
          <w:rFonts w:ascii="Times New Roman" w:hAnsi="Times New Roman" w:cs="Times New Roman"/>
          <w:sz w:val="24"/>
          <w:szCs w:val="24"/>
        </w:rPr>
        <w:t xml:space="preserve"> (postdoc supervisor)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Senior Vice President 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Professor and Director 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Plant Biology Division 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The Samuel Roberts Noble Foundation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2510 Sam Noble Parkway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Ardmore, OK 73401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Tel: 580-224-6601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Fax: 580-224-4758 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Email: </w:t>
      </w:r>
      <w:r w:rsidRPr="00316B2C">
        <w:rPr>
          <w:rStyle w:val="Hyperlink"/>
          <w:rFonts w:ascii="Times New Roman" w:hAnsi="Times New Roman" w:cs="Times New Roman"/>
          <w:sz w:val="24"/>
          <w:szCs w:val="24"/>
        </w:rPr>
        <w:t>radixon@noble.org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B2C">
        <w:rPr>
          <w:rFonts w:ascii="Times New Roman" w:hAnsi="Times New Roman" w:cs="Times New Roman"/>
          <w:b/>
          <w:sz w:val="24"/>
          <w:szCs w:val="24"/>
        </w:rPr>
        <w:t xml:space="preserve">Dr. Kexuan Tang </w:t>
      </w:r>
      <w:r w:rsidRPr="00316B2C">
        <w:rPr>
          <w:rFonts w:ascii="Times New Roman" w:hAnsi="Times New Roman" w:cs="Times New Roman"/>
          <w:sz w:val="24"/>
          <w:szCs w:val="24"/>
        </w:rPr>
        <w:t>(Ph. D mentor)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Professor of Plant Genetics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lastRenderedPageBreak/>
        <w:t>Dean, School of Agriculture and Biology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Director, Plant Biotechnology Research Center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Shanghai Jiaotong University, Shanghai 200030, China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Director, Fudan-SJTU-Nottingham Plant Biotechnology R&amp;D Center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Tel: +86-21-64789266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Fax: +86-21-62824073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E-mail: </w:t>
      </w:r>
      <w:r w:rsidRPr="00316B2C">
        <w:rPr>
          <w:rStyle w:val="Hyperlink"/>
          <w:rFonts w:ascii="Times New Roman" w:hAnsi="Times New Roman" w:cs="Times New Roman"/>
          <w:sz w:val="24"/>
          <w:szCs w:val="24"/>
        </w:rPr>
        <w:t>kxtang1@yahoo.com</w:t>
      </w:r>
      <w:r w:rsidRPr="00316B2C">
        <w:rPr>
          <w:rFonts w:ascii="Times New Roman" w:hAnsi="Times New Roman" w:cs="Times New Roman"/>
          <w:sz w:val="24"/>
          <w:szCs w:val="24"/>
        </w:rPr>
        <w:t xml:space="preserve"> or </w:t>
      </w:r>
      <w:r w:rsidRPr="00316B2C">
        <w:rPr>
          <w:rStyle w:val="Hyperlink"/>
          <w:rFonts w:ascii="Times New Roman" w:hAnsi="Times New Roman" w:cs="Times New Roman"/>
          <w:sz w:val="24"/>
          <w:szCs w:val="24"/>
        </w:rPr>
        <w:t>kxtang1@163.com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b/>
          <w:sz w:val="24"/>
          <w:szCs w:val="24"/>
        </w:rPr>
        <w:t>Dr. Stephen Temple</w:t>
      </w:r>
      <w:r w:rsidRPr="00316B2C">
        <w:rPr>
          <w:rFonts w:ascii="Times New Roman" w:hAnsi="Times New Roman" w:cs="Times New Roman"/>
          <w:sz w:val="24"/>
          <w:szCs w:val="24"/>
        </w:rPr>
        <w:t xml:space="preserve"> (collaborator)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Director of Biotechnology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16B2C">
        <w:rPr>
          <w:rFonts w:ascii="Times New Roman" w:hAnsi="Times New Roman" w:cs="Times New Roman"/>
          <w:sz w:val="24"/>
          <w:szCs w:val="24"/>
        </w:rPr>
        <w:t>epartment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Forage Genetics International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N5292 South Gills Coulee Rd.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West Salem, WI 54669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Tel: 608-786-2121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>Fax: 608-786-2193</w:t>
      </w:r>
    </w:p>
    <w:p w:rsidR="00200846" w:rsidRPr="00316B2C" w:rsidRDefault="00200846" w:rsidP="000E3479">
      <w:pPr>
        <w:spacing w:line="23" w:lineRule="atLeast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316B2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7" w:history="1">
        <w:r w:rsidRPr="00316B2C">
          <w:rPr>
            <w:rStyle w:val="Hyperlink"/>
            <w:rFonts w:ascii="Times New Roman" w:hAnsi="Times New Roman" w:cs="Times New Roman"/>
            <w:sz w:val="24"/>
            <w:szCs w:val="24"/>
          </w:rPr>
          <w:t>STemple@foragegenetics.com</w:t>
        </w:r>
      </w:hyperlink>
    </w:p>
    <w:p w:rsidR="00E86E10" w:rsidRDefault="00E86E10" w:rsidP="00E86E10">
      <w:pPr>
        <w:rPr>
          <w:rFonts w:ascii="Times New Roman" w:hAnsi="Times New Roman"/>
          <w:sz w:val="24"/>
          <w:szCs w:val="24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5DB6" w:rsidRDefault="00655DB6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58F1" w:rsidRDefault="009A58F1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58F1" w:rsidRDefault="009A58F1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58F1" w:rsidRDefault="009A58F1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58F1" w:rsidRDefault="009A58F1" w:rsidP="00655D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6369" w:rsidRDefault="001B6369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6369" w:rsidRDefault="001B6369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6369" w:rsidRDefault="001B6369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6369" w:rsidRDefault="001B6369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B6369" w:rsidRDefault="001B6369" w:rsidP="001B63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86FBC" w:rsidRDefault="00E86FBC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86FBC" w:rsidRDefault="00E86FBC" w:rsidP="00927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E86FBC" w:rsidSect="00655DB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99" w:rsidRDefault="00BF0499" w:rsidP="00453443">
      <w:pPr>
        <w:spacing w:after="0" w:line="240" w:lineRule="auto"/>
      </w:pPr>
      <w:r>
        <w:separator/>
      </w:r>
    </w:p>
  </w:endnote>
  <w:endnote w:type="continuationSeparator" w:id="1">
    <w:p w:rsidR="00BF0499" w:rsidRDefault="00BF0499" w:rsidP="0045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99" w:rsidRDefault="00BF0499" w:rsidP="00453443">
      <w:pPr>
        <w:spacing w:after="0" w:line="240" w:lineRule="auto"/>
      </w:pPr>
      <w:r>
        <w:separator/>
      </w:r>
    </w:p>
  </w:footnote>
  <w:footnote w:type="continuationSeparator" w:id="1">
    <w:p w:rsidR="00BF0499" w:rsidRDefault="00BF0499" w:rsidP="0045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218"/>
    <w:multiLevelType w:val="multilevel"/>
    <w:tmpl w:val="8E3E70C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E0D31F1"/>
    <w:multiLevelType w:val="hybridMultilevel"/>
    <w:tmpl w:val="E048A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3233"/>
    <w:multiLevelType w:val="hybridMultilevel"/>
    <w:tmpl w:val="9F8E7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0535F"/>
    <w:multiLevelType w:val="hybridMultilevel"/>
    <w:tmpl w:val="4E0A6E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61C3"/>
    <w:multiLevelType w:val="multilevel"/>
    <w:tmpl w:val="6406C0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33A4174"/>
    <w:multiLevelType w:val="multilevel"/>
    <w:tmpl w:val="62EEB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3631A3"/>
    <w:multiLevelType w:val="hybridMultilevel"/>
    <w:tmpl w:val="67B03C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112F39"/>
    <w:multiLevelType w:val="hybridMultilevel"/>
    <w:tmpl w:val="C47A1E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B73EC"/>
    <w:multiLevelType w:val="hybridMultilevel"/>
    <w:tmpl w:val="445021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D94398"/>
    <w:multiLevelType w:val="hybridMultilevel"/>
    <w:tmpl w:val="E048A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614"/>
    <w:rsid w:val="000161B8"/>
    <w:rsid w:val="000360DE"/>
    <w:rsid w:val="00041251"/>
    <w:rsid w:val="000C3770"/>
    <w:rsid w:val="000E30A7"/>
    <w:rsid w:val="000E3479"/>
    <w:rsid w:val="00145CC1"/>
    <w:rsid w:val="001506F7"/>
    <w:rsid w:val="00160743"/>
    <w:rsid w:val="00182E61"/>
    <w:rsid w:val="00196BCC"/>
    <w:rsid w:val="001B6369"/>
    <w:rsid w:val="00200846"/>
    <w:rsid w:val="00214373"/>
    <w:rsid w:val="002373B4"/>
    <w:rsid w:val="00246925"/>
    <w:rsid w:val="00247075"/>
    <w:rsid w:val="00296EDF"/>
    <w:rsid w:val="002D07D6"/>
    <w:rsid w:val="002F6CD7"/>
    <w:rsid w:val="0031149A"/>
    <w:rsid w:val="00312385"/>
    <w:rsid w:val="00327B3F"/>
    <w:rsid w:val="003721D5"/>
    <w:rsid w:val="00390BFF"/>
    <w:rsid w:val="003A2FB7"/>
    <w:rsid w:val="003C340A"/>
    <w:rsid w:val="003D2203"/>
    <w:rsid w:val="003E0704"/>
    <w:rsid w:val="003E1EA6"/>
    <w:rsid w:val="00411D67"/>
    <w:rsid w:val="00434326"/>
    <w:rsid w:val="00434C2F"/>
    <w:rsid w:val="00442309"/>
    <w:rsid w:val="00453443"/>
    <w:rsid w:val="00481860"/>
    <w:rsid w:val="004A7D83"/>
    <w:rsid w:val="004E696C"/>
    <w:rsid w:val="004E6EAE"/>
    <w:rsid w:val="005336AF"/>
    <w:rsid w:val="005C5E62"/>
    <w:rsid w:val="005D202F"/>
    <w:rsid w:val="005D34CA"/>
    <w:rsid w:val="005D6BFF"/>
    <w:rsid w:val="005E227D"/>
    <w:rsid w:val="00645463"/>
    <w:rsid w:val="00655DB6"/>
    <w:rsid w:val="00696DBA"/>
    <w:rsid w:val="006B15D7"/>
    <w:rsid w:val="006F3034"/>
    <w:rsid w:val="007161B8"/>
    <w:rsid w:val="00771271"/>
    <w:rsid w:val="00780E86"/>
    <w:rsid w:val="007918DD"/>
    <w:rsid w:val="007E51D5"/>
    <w:rsid w:val="00812275"/>
    <w:rsid w:val="0081660A"/>
    <w:rsid w:val="0084110B"/>
    <w:rsid w:val="008C2EA8"/>
    <w:rsid w:val="008D5CE2"/>
    <w:rsid w:val="008E54BC"/>
    <w:rsid w:val="00907DCF"/>
    <w:rsid w:val="00915820"/>
    <w:rsid w:val="009277F6"/>
    <w:rsid w:val="009A58F1"/>
    <w:rsid w:val="009C18CA"/>
    <w:rsid w:val="009D6633"/>
    <w:rsid w:val="00A12CF1"/>
    <w:rsid w:val="00A619FF"/>
    <w:rsid w:val="00AC11A2"/>
    <w:rsid w:val="00B30FF8"/>
    <w:rsid w:val="00BC18AE"/>
    <w:rsid w:val="00BC4767"/>
    <w:rsid w:val="00BF0499"/>
    <w:rsid w:val="00BF4EB5"/>
    <w:rsid w:val="00BF667F"/>
    <w:rsid w:val="00C21BC8"/>
    <w:rsid w:val="00C54818"/>
    <w:rsid w:val="00C91DF9"/>
    <w:rsid w:val="00CA6267"/>
    <w:rsid w:val="00CC13D9"/>
    <w:rsid w:val="00CE31F4"/>
    <w:rsid w:val="00CE3BB4"/>
    <w:rsid w:val="00D03B05"/>
    <w:rsid w:val="00D12614"/>
    <w:rsid w:val="00D20B41"/>
    <w:rsid w:val="00D2559A"/>
    <w:rsid w:val="00D36938"/>
    <w:rsid w:val="00D46B0F"/>
    <w:rsid w:val="00D50C52"/>
    <w:rsid w:val="00D60D0B"/>
    <w:rsid w:val="00DA1CB7"/>
    <w:rsid w:val="00DD3343"/>
    <w:rsid w:val="00DD3AC2"/>
    <w:rsid w:val="00DE6D9A"/>
    <w:rsid w:val="00E0103C"/>
    <w:rsid w:val="00E21F26"/>
    <w:rsid w:val="00E36302"/>
    <w:rsid w:val="00E477B0"/>
    <w:rsid w:val="00E76369"/>
    <w:rsid w:val="00E86E10"/>
    <w:rsid w:val="00E86FBC"/>
    <w:rsid w:val="00E9002D"/>
    <w:rsid w:val="00EF65E7"/>
    <w:rsid w:val="00F03777"/>
    <w:rsid w:val="00F177C5"/>
    <w:rsid w:val="00F4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FF8"/>
    <w:rPr>
      <w:rFonts w:ascii="Arial" w:hAnsi="Arial" w:cs="Arial" w:hint="default"/>
      <w:b w:val="0"/>
      <w:bCs w:val="0"/>
      <w:color w:val="000099"/>
      <w:sz w:val="13"/>
      <w:szCs w:val="13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534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443"/>
  </w:style>
  <w:style w:type="paragraph" w:styleId="Footer">
    <w:name w:val="footer"/>
    <w:basedOn w:val="Normal"/>
    <w:link w:val="FooterChar"/>
    <w:uiPriority w:val="99"/>
    <w:semiHidden/>
    <w:unhideWhenUsed/>
    <w:rsid w:val="004534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443"/>
  </w:style>
  <w:style w:type="paragraph" w:styleId="ListParagraph">
    <w:name w:val="List Paragraph"/>
    <w:basedOn w:val="Normal"/>
    <w:uiPriority w:val="34"/>
    <w:qFormat/>
    <w:rsid w:val="00E86E10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6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wanfangdata.com.cn/paper.aspx?f=detail&amp;q=%e4%bd%9c%e8%80%85%3a%22CUI+Li-jie%22++DBID%3aWF_QK" TargetMode="External"/><Relationship Id="rId13" Type="http://schemas.openxmlformats.org/officeDocument/2006/relationships/hyperlink" Target="http://s.wanfangdata.com.cn/paper.aspx?f=detail&amp;q=%e4%bd%9c%e8%80%85%3a%22ZHAO+Ling-xia%22++DBID%3aWF_Q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pang@noble.org" TargetMode="External"/><Relationship Id="rId12" Type="http://schemas.openxmlformats.org/officeDocument/2006/relationships/hyperlink" Target="http://s.wanfangdata.com.cn/paper.aspx?f=detail&amp;q=%e4%bd%9c%e8%80%85%3a%22SHEN+Guo-an%22++DBID%3aWF_QK" TargetMode="External"/><Relationship Id="rId17" Type="http://schemas.openxmlformats.org/officeDocument/2006/relationships/hyperlink" Target="mailto:STemple@foragegenetic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c.wanfangdata.com.cn/periodical/shnxyxb/2009-5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.wanfangdata.com.cn/paper.aspx?f=detail&amp;q=%e4%bd%9c%e8%80%85%3a%22PANG+Yong-zheng%22++DBID%3aWF_Q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.wanfangdata.com.cn/periodical-shnxyxb.aspx" TargetMode="External"/><Relationship Id="rId10" Type="http://schemas.openxmlformats.org/officeDocument/2006/relationships/hyperlink" Target="http://s.wanfangdata.com.cn/paper.aspx?f=detail&amp;q=%e4%bd%9c%e8%80%85%3a%22YE+Jian%22++DBID%3aWF_Q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.wanfangdata.com.cn/paper.aspx?f=detail&amp;q=%e4%bd%9c%e8%80%85%3a%22LU+Li-ya%22++DBID%3aWF_QK" TargetMode="External"/><Relationship Id="rId14" Type="http://schemas.openxmlformats.org/officeDocument/2006/relationships/hyperlink" Target="http://s.wanfangdata.com.cn/paper.aspx?f=detail&amp;q=%e4%bd%9c%e8%80%85%3a%22TANG+Ke-xun%22++DBID%3aWF_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1960</Words>
  <Characters>11177</Characters>
  <Application>Microsoft Office Word</Application>
  <DocSecurity>0</DocSecurity>
  <Lines>93</Lines>
  <Paragraphs>26</Paragraphs>
  <ScaleCrop>false</ScaleCrop>
  <Company>The Samuel Roberts Noble Foundation</Company>
  <LinksUpToDate>false</LinksUpToDate>
  <CharactersWithSpaces>13111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ypang</dc:creator>
  <cp:keywords/>
  <dc:description/>
  <cp:lastModifiedBy>dell</cp:lastModifiedBy>
  <cp:revision>3</cp:revision>
  <cp:lastPrinted>2010-09-30T17:39:00Z</cp:lastPrinted>
  <dcterms:created xsi:type="dcterms:W3CDTF">2010-11-18T22:54:00Z</dcterms:created>
  <dcterms:modified xsi:type="dcterms:W3CDTF">2010-11-18T22:55:00Z</dcterms:modified>
</cp:coreProperties>
</file>